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C9095F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C9095F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proofErr w:type="spellEnd"/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606EBD">
        <w:rPr>
          <w:rFonts w:ascii="Times New Roman" w:hAnsi="Times New Roman"/>
          <w:b w:val="0"/>
          <w:i w:val="0"/>
          <w:sz w:val="28"/>
          <w:szCs w:val="28"/>
        </w:rPr>
        <w:t>О.И.Пичугин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         «__» _________ 201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213C49">
      <w:pPr>
        <w:pStyle w:val="1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43.25pt">
            <v:imagedata r:id="rId6" o:title="лого ФББ"/>
          </v:shape>
        </w:pict>
      </w:r>
    </w:p>
    <w:p w:rsidR="00D346D8" w:rsidRDefault="00196149">
      <w:pPr>
        <w:pStyle w:val="1"/>
        <w:rPr>
          <w:sz w:val="40"/>
          <w:szCs w:val="40"/>
        </w:rPr>
      </w:pPr>
      <w:r>
        <w:rPr>
          <w:sz w:val="40"/>
          <w:szCs w:val="40"/>
        </w:rPr>
        <w:t>20-лет</w:t>
      </w:r>
      <w:r w:rsidR="00D346D8">
        <w:rPr>
          <w:sz w:val="40"/>
          <w:szCs w:val="40"/>
        </w:rPr>
        <w:t>ию</w:t>
      </w:r>
      <w:r>
        <w:rPr>
          <w:sz w:val="40"/>
          <w:szCs w:val="40"/>
        </w:rPr>
        <w:t xml:space="preserve"> Федерации Бодибилдинга Московской области</w:t>
      </w:r>
    </w:p>
    <w:p w:rsidR="00D346D8" w:rsidRDefault="00D346D8">
      <w:pPr>
        <w:pStyle w:val="1"/>
        <w:rPr>
          <w:sz w:val="40"/>
          <w:szCs w:val="40"/>
        </w:rPr>
      </w:pPr>
      <w:r>
        <w:rPr>
          <w:sz w:val="40"/>
          <w:szCs w:val="40"/>
        </w:rPr>
        <w:t>ПОСВЯЩАЕТСЯ</w:t>
      </w:r>
    </w:p>
    <w:p w:rsidR="00196149" w:rsidRDefault="00196149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C9095F">
        <w:rPr>
          <w:sz w:val="40"/>
          <w:szCs w:val="40"/>
        </w:rPr>
        <w:t xml:space="preserve">начало, </w:t>
      </w:r>
      <w:r>
        <w:rPr>
          <w:sz w:val="40"/>
          <w:szCs w:val="40"/>
        </w:rPr>
        <w:t>расцвет, неудачи, победы и развитие бодибилдинга в Московском регионе</w:t>
      </w:r>
      <w:proofErr w:type="gramStart"/>
      <w:r>
        <w:rPr>
          <w:sz w:val="40"/>
          <w:szCs w:val="40"/>
        </w:rPr>
        <w:t xml:space="preserve"> !</w:t>
      </w:r>
      <w:proofErr w:type="gramEnd"/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196149">
        <w:rPr>
          <w:b/>
          <w:sz w:val="32"/>
          <w:szCs w:val="32"/>
        </w:rPr>
        <w:t>Чемпионата</w:t>
      </w:r>
      <w:r w:rsidR="00480DA4">
        <w:rPr>
          <w:b/>
          <w:sz w:val="32"/>
          <w:szCs w:val="32"/>
        </w:rPr>
        <w:t xml:space="preserve"> </w:t>
      </w:r>
      <w:r w:rsidR="00307E6F">
        <w:rPr>
          <w:b/>
          <w:sz w:val="32"/>
          <w:szCs w:val="32"/>
        </w:rPr>
        <w:t>ЦФО</w:t>
      </w:r>
    </w:p>
    <w:p w:rsidR="00964AB3" w:rsidRPr="008627B0" w:rsidRDefault="00DC2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C73DFA">
        <w:rPr>
          <w:rFonts w:ascii="Book Antiqua" w:hAnsi="Book Antiqua"/>
          <w:b/>
          <w:sz w:val="32"/>
          <w:szCs w:val="32"/>
        </w:rPr>
        <w:t>9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196149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</w:t>
      </w:r>
      <w:r w:rsidR="00415152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 xml:space="preserve">и ЦФО </w:t>
      </w:r>
      <w:r w:rsidR="00AE752C" w:rsidRPr="00644A9E">
        <w:rPr>
          <w:sz w:val="24"/>
          <w:szCs w:val="24"/>
        </w:rPr>
        <w:t>на 201</w:t>
      </w:r>
      <w:r w:rsidR="00C73DFA">
        <w:rPr>
          <w:sz w:val="24"/>
          <w:szCs w:val="24"/>
        </w:rPr>
        <w:t>9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1A3D49" w:rsidRPr="00644A9E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</w:t>
      </w:r>
      <w:r w:rsidR="00196149">
        <w:rPr>
          <w:sz w:val="24"/>
          <w:szCs w:val="24"/>
        </w:rPr>
        <w:t>20-летия образования Федерации бодибилдинга и фитнеса Московской области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</w:t>
      </w:r>
      <w:r w:rsidR="00196149">
        <w:rPr>
          <w:sz w:val="24"/>
          <w:szCs w:val="24"/>
        </w:rPr>
        <w:t>Пермь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E34E7F">
        <w:rPr>
          <w:sz w:val="24"/>
          <w:szCs w:val="24"/>
        </w:rPr>
        <w:t>:</w:t>
      </w:r>
      <w:r w:rsidR="009B174A" w:rsidRPr="00644A9E">
        <w:rPr>
          <w:sz w:val="24"/>
          <w:szCs w:val="24"/>
        </w:rPr>
        <w:t xml:space="preserve"> М</w:t>
      </w:r>
      <w:r w:rsidR="00370A3F" w:rsidRPr="00644A9E">
        <w:rPr>
          <w:sz w:val="24"/>
          <w:szCs w:val="24"/>
        </w:rPr>
        <w:t xml:space="preserve">инистерством </w:t>
      </w:r>
      <w:r w:rsidR="00E34E7F">
        <w:rPr>
          <w:sz w:val="24"/>
          <w:szCs w:val="24"/>
        </w:rPr>
        <w:t xml:space="preserve">физической культуры и </w:t>
      </w:r>
      <w:r w:rsidR="00370A3F" w:rsidRPr="00644A9E">
        <w:rPr>
          <w:sz w:val="24"/>
          <w:szCs w:val="24"/>
        </w:rPr>
        <w:t>спорта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480DA4">
        <w:rPr>
          <w:sz w:val="24"/>
          <w:szCs w:val="24"/>
        </w:rPr>
        <w:t>, ООО «</w:t>
      </w:r>
      <w:proofErr w:type="spellStart"/>
      <w:r w:rsidR="00480DA4">
        <w:rPr>
          <w:sz w:val="24"/>
          <w:szCs w:val="24"/>
        </w:rPr>
        <w:t>Полиомед</w:t>
      </w:r>
      <w:proofErr w:type="spellEnd"/>
      <w:r w:rsidR="00480DA4">
        <w:rPr>
          <w:sz w:val="24"/>
          <w:szCs w:val="24"/>
        </w:rPr>
        <w:t>»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196149">
        <w:rPr>
          <w:sz w:val="24"/>
          <w:szCs w:val="24"/>
        </w:rPr>
        <w:t>Чемпионата</w:t>
      </w:r>
      <w:r w:rsidR="00480DA4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>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196149">
        <w:rPr>
          <w:sz w:val="24"/>
          <w:szCs w:val="24"/>
        </w:rPr>
        <w:t>28</w:t>
      </w:r>
      <w:r w:rsidR="000265E0">
        <w:rPr>
          <w:sz w:val="24"/>
          <w:szCs w:val="24"/>
        </w:rPr>
        <w:t xml:space="preserve"> </w:t>
      </w:r>
      <w:r w:rsidR="003932DE">
        <w:rPr>
          <w:sz w:val="24"/>
          <w:szCs w:val="24"/>
        </w:rPr>
        <w:t>-</w:t>
      </w:r>
      <w:r w:rsidR="005F1B6D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29</w:t>
      </w:r>
      <w:r w:rsidR="001A3D49" w:rsidRPr="00644A9E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сентября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C73DFA">
        <w:rPr>
          <w:sz w:val="24"/>
          <w:szCs w:val="24"/>
        </w:rPr>
        <w:t>9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196149">
        <w:rPr>
          <w:sz w:val="24"/>
          <w:szCs w:val="24"/>
        </w:rPr>
        <w:t>Чемпионата</w:t>
      </w:r>
      <w:r w:rsidR="00E34E7F">
        <w:rPr>
          <w:sz w:val="24"/>
          <w:szCs w:val="24"/>
        </w:rPr>
        <w:t xml:space="preserve"> ЦФО</w:t>
      </w:r>
      <w:r w:rsidR="00D310D2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28</w:t>
      </w:r>
      <w:r w:rsidR="000265E0">
        <w:rPr>
          <w:sz w:val="24"/>
          <w:szCs w:val="24"/>
        </w:rPr>
        <w:t xml:space="preserve">» </w:t>
      </w:r>
      <w:r w:rsidR="00196149">
        <w:rPr>
          <w:sz w:val="24"/>
          <w:szCs w:val="24"/>
        </w:rPr>
        <w:t>сентября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29</w:t>
      </w:r>
      <w:r w:rsidR="003932DE">
        <w:rPr>
          <w:sz w:val="24"/>
          <w:szCs w:val="24"/>
        </w:rPr>
        <w:t xml:space="preserve">» </w:t>
      </w:r>
      <w:r w:rsidR="00196149">
        <w:rPr>
          <w:sz w:val="24"/>
          <w:szCs w:val="24"/>
        </w:rPr>
        <w:t>сентября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C73DFA">
        <w:rPr>
          <w:b/>
          <w:sz w:val="24"/>
          <w:szCs w:val="24"/>
        </w:rPr>
        <w:t>КУБК</w:t>
      </w:r>
      <w:r w:rsidR="000B238E">
        <w:rPr>
          <w:b/>
          <w:sz w:val="24"/>
          <w:szCs w:val="24"/>
        </w:rPr>
        <w:t>Е</w:t>
      </w:r>
      <w:r w:rsidR="00C73DFA">
        <w:rPr>
          <w:b/>
          <w:sz w:val="24"/>
          <w:szCs w:val="24"/>
        </w:rPr>
        <w:t xml:space="preserve"> МОСКОВСКОЙ ОБЛАСТИ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 w:rsidRPr="002B7037">
        <w:rPr>
          <w:b/>
          <w:sz w:val="24"/>
          <w:szCs w:val="24"/>
        </w:rPr>
        <w:t xml:space="preserve">А) </w:t>
      </w:r>
      <w:r w:rsidRPr="002B7037">
        <w:rPr>
          <w:b/>
          <w:sz w:val="24"/>
          <w:szCs w:val="24"/>
        </w:rPr>
        <w:t xml:space="preserve">Для всех участников </w:t>
      </w:r>
      <w:r w:rsidR="00FC64F3" w:rsidRPr="002B7037">
        <w:rPr>
          <w:b/>
          <w:sz w:val="24"/>
          <w:szCs w:val="24"/>
        </w:rPr>
        <w:t xml:space="preserve">соревнований </w:t>
      </w:r>
      <w:r w:rsidRPr="002B7037"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 w:rsidRPr="002B7037">
        <w:rPr>
          <w:b/>
          <w:sz w:val="24"/>
          <w:szCs w:val="24"/>
        </w:rPr>
        <w:t xml:space="preserve">( </w:t>
      </w:r>
      <w:proofErr w:type="gramEnd"/>
      <w:r w:rsidR="00D4350A" w:rsidRPr="002B7037">
        <w:rPr>
          <w:b/>
          <w:sz w:val="24"/>
          <w:szCs w:val="24"/>
        </w:rPr>
        <w:t xml:space="preserve">Приложение № </w:t>
      </w:r>
      <w:r w:rsidR="00E576F5" w:rsidRPr="002B7037">
        <w:rPr>
          <w:b/>
          <w:sz w:val="24"/>
          <w:szCs w:val="24"/>
        </w:rPr>
        <w:t>1</w:t>
      </w:r>
      <w:r w:rsidR="00D4350A" w:rsidRPr="002B7037">
        <w:rPr>
          <w:b/>
          <w:sz w:val="24"/>
          <w:szCs w:val="24"/>
        </w:rPr>
        <w:t xml:space="preserve">) </w:t>
      </w:r>
      <w:r w:rsidRPr="002B7037"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 w:rsidRPr="002B7037">
        <w:rPr>
          <w:b/>
          <w:sz w:val="24"/>
          <w:szCs w:val="24"/>
        </w:rPr>
        <w:t>МО</w:t>
      </w:r>
      <w:r w:rsidR="00524D0F" w:rsidRPr="002B7037">
        <w:rPr>
          <w:b/>
          <w:sz w:val="24"/>
          <w:szCs w:val="24"/>
        </w:rPr>
        <w:t>:</w:t>
      </w:r>
      <w:r w:rsidR="00B115AD" w:rsidRPr="002B7037">
        <w:rPr>
          <w:b/>
          <w:sz w:val="24"/>
          <w:szCs w:val="24"/>
        </w:rPr>
        <w:t xml:space="preserve"> </w:t>
      </w:r>
      <w:hyperlink r:id="rId7" w:history="1"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kamen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ifbb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@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 w:rsidR="00B115AD" w:rsidRPr="002B7037">
        <w:rPr>
          <w:b/>
          <w:sz w:val="24"/>
          <w:szCs w:val="24"/>
        </w:rPr>
        <w:t xml:space="preserve"> </w:t>
      </w:r>
      <w:r w:rsidRPr="002B7037">
        <w:rPr>
          <w:b/>
          <w:sz w:val="24"/>
          <w:szCs w:val="24"/>
        </w:rPr>
        <w:t xml:space="preserve">не позднее чем за </w:t>
      </w:r>
      <w:r w:rsidR="00C05154" w:rsidRPr="002B7037">
        <w:rPr>
          <w:b/>
          <w:sz w:val="24"/>
          <w:szCs w:val="24"/>
        </w:rPr>
        <w:t>2</w:t>
      </w:r>
      <w:r w:rsidRPr="002B7037">
        <w:rPr>
          <w:b/>
          <w:sz w:val="24"/>
          <w:szCs w:val="24"/>
        </w:rPr>
        <w:t xml:space="preserve"> </w:t>
      </w:r>
      <w:r w:rsidR="0046717A" w:rsidRPr="002B7037">
        <w:rPr>
          <w:b/>
          <w:sz w:val="24"/>
          <w:szCs w:val="24"/>
        </w:rPr>
        <w:t>дн</w:t>
      </w:r>
      <w:r w:rsidR="00EC2238" w:rsidRPr="002B7037">
        <w:rPr>
          <w:b/>
          <w:sz w:val="24"/>
          <w:szCs w:val="24"/>
        </w:rPr>
        <w:t>я</w:t>
      </w:r>
      <w:r w:rsidRPr="002B7037">
        <w:rPr>
          <w:b/>
          <w:sz w:val="24"/>
          <w:szCs w:val="24"/>
        </w:rPr>
        <w:t xml:space="preserve"> до даты турнира</w:t>
      </w:r>
      <w:r w:rsidR="00196149" w:rsidRPr="002B7037">
        <w:rPr>
          <w:b/>
          <w:sz w:val="24"/>
          <w:szCs w:val="24"/>
        </w:rPr>
        <w:t xml:space="preserve"> (пояснение: заявки необходимы для правильного и оптимального формирования регламента соревнований, удобного и понятного спортсменам и судьям)</w:t>
      </w:r>
      <w:r w:rsidR="0046717A" w:rsidRPr="002B7037">
        <w:rPr>
          <w:b/>
          <w:sz w:val="24"/>
          <w:szCs w:val="24"/>
        </w:rPr>
        <w:t>.</w:t>
      </w:r>
      <w:r w:rsidRPr="002B7037">
        <w:rPr>
          <w:b/>
          <w:sz w:val="24"/>
          <w:szCs w:val="24"/>
        </w:rPr>
        <w:t xml:space="preserve"> Представителям региональных</w:t>
      </w:r>
      <w:r>
        <w:rPr>
          <w:b/>
          <w:sz w:val="24"/>
          <w:szCs w:val="24"/>
        </w:rPr>
        <w:t xml:space="preserve">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</w:t>
      </w:r>
      <w:proofErr w:type="spellEnd"/>
      <w:r w:rsidR="00852847" w:rsidRPr="00B43611">
        <w:rPr>
          <w:b/>
          <w:sz w:val="24"/>
          <w:szCs w:val="24"/>
        </w:rPr>
        <w:t>-носителе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28</w:t>
      </w:r>
      <w:r w:rsidR="008053D1">
        <w:rPr>
          <w:b/>
          <w:sz w:val="24"/>
          <w:szCs w:val="24"/>
        </w:rPr>
        <w:t xml:space="preserve">» </w:t>
      </w:r>
      <w:r w:rsidR="00823F27">
        <w:rPr>
          <w:b/>
          <w:sz w:val="24"/>
          <w:szCs w:val="24"/>
        </w:rPr>
        <w:t>сентября</w:t>
      </w:r>
      <w:r w:rsidR="008053D1"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мужчины-фитнес</w:t>
      </w:r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 xml:space="preserve">5  </w:t>
      </w:r>
      <w:proofErr w:type="gramStart"/>
      <w:r>
        <w:rPr>
          <w:sz w:val="24"/>
          <w:szCs w:val="24"/>
        </w:rPr>
        <w:t>женщины-фитнес</w:t>
      </w:r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 xml:space="preserve">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  <w:r w:rsidR="008053D1">
        <w:rPr>
          <w:sz w:val="24"/>
          <w:szCs w:val="24"/>
        </w:rPr>
        <w:t xml:space="preserve">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-женщины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бодибилдинг-мужчины</w:t>
      </w:r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» </w:t>
      </w:r>
      <w:r w:rsidR="00823F27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</w:t>
      </w:r>
      <w:r w:rsidRPr="00823F27">
        <w:rPr>
          <w:sz w:val="24"/>
          <w:szCs w:val="24"/>
        </w:rPr>
        <w:t xml:space="preserve"> </w:t>
      </w:r>
      <w:r w:rsidRPr="00823F27">
        <w:rPr>
          <w:sz w:val="24"/>
          <w:szCs w:val="24"/>
          <w:lang w:val="en-US"/>
        </w:rPr>
        <w:t>Physique</w:t>
      </w:r>
      <w:r w:rsidRPr="00823F27">
        <w:rPr>
          <w:sz w:val="24"/>
          <w:szCs w:val="24"/>
        </w:rPr>
        <w:t xml:space="preserve"> (классический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0B238E">
        <w:rPr>
          <w:sz w:val="24"/>
          <w:szCs w:val="24"/>
        </w:rPr>
        <w:t xml:space="preserve"> </w:t>
      </w:r>
      <w:r w:rsidR="008053D1" w:rsidRPr="000B238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</w:t>
      </w:r>
      <w:proofErr w:type="spellEnd"/>
      <w:r w:rsidR="007E4F24" w:rsidRPr="003055E3">
        <w:rPr>
          <w:b/>
          <w:i/>
          <w:sz w:val="22"/>
          <w:szCs w:val="22"/>
        </w:rPr>
        <w:t>-накопителе</w:t>
      </w:r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2167CA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(кроме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соревнованиях альтернативных организаций: </w:t>
      </w:r>
      <w:hyperlink r:id="rId8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9" w:history="1">
        <w:r w:rsidRPr="002167CA">
          <w:rPr>
            <w:b/>
            <w:sz w:val="24"/>
            <w:szCs w:val="24"/>
          </w:rPr>
          <w:t>www.fbbr.org</w:t>
        </w:r>
      </w:hyperlink>
      <w:r w:rsidRPr="002167CA">
        <w:rPr>
          <w:b/>
          <w:sz w:val="24"/>
          <w:szCs w:val="24"/>
        </w:rPr>
        <w:t>, раздел Календарь соревнований.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proofErr w:type="spellStart"/>
      <w:r w:rsidRPr="002167CA">
        <w:rPr>
          <w:b/>
          <w:sz w:val="24"/>
          <w:szCs w:val="24"/>
        </w:rPr>
        <w:t>емейл</w:t>
      </w:r>
      <w:proofErr w:type="spellEnd"/>
      <w:r w:rsidRPr="002167CA">
        <w:rPr>
          <w:b/>
          <w:sz w:val="24"/>
          <w:szCs w:val="24"/>
        </w:rPr>
        <w:t>: info@fbbr.org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23F27">
        <w:rPr>
          <w:b/>
        </w:rPr>
        <w:t>28</w:t>
      </w:r>
      <w:r w:rsidR="005F1B6D">
        <w:rPr>
          <w:b/>
        </w:rPr>
        <w:t xml:space="preserve"> </w:t>
      </w:r>
      <w:r w:rsidR="00823F27">
        <w:rPr>
          <w:b/>
        </w:rPr>
        <w:t>сентября</w:t>
      </w:r>
      <w:r w:rsidR="002E1F89">
        <w:rPr>
          <w:b/>
        </w:rPr>
        <w:t xml:space="preserve"> 201</w:t>
      </w:r>
      <w:r w:rsidR="00C73DFA">
        <w:rPr>
          <w:b/>
        </w:rPr>
        <w:t>9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823F27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ЦФО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823F27">
        <w:rPr>
          <w:noProof/>
          <w:sz w:val="24"/>
          <w:szCs w:val="24"/>
        </w:rPr>
        <w:t>Чемпионата</w:t>
      </w:r>
      <w:r w:rsidR="00480DA4">
        <w:rPr>
          <w:noProof/>
          <w:sz w:val="24"/>
          <w:szCs w:val="24"/>
        </w:rPr>
        <w:t xml:space="preserve"> </w:t>
      </w:r>
      <w:r w:rsidR="00307E6F">
        <w:rPr>
          <w:noProof/>
          <w:sz w:val="24"/>
          <w:szCs w:val="24"/>
        </w:rPr>
        <w:t>ЦФО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 xml:space="preserve">у (см.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28</w:t>
      </w:r>
      <w:r w:rsidR="00C73DFA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E14BEE">
        <w:rPr>
          <w:rFonts w:ascii="Times New Roman" w:hAnsi="Times New Roman"/>
          <w:i w:val="0"/>
          <w:szCs w:val="24"/>
        </w:rPr>
        <w:t xml:space="preserve"> 201</w:t>
      </w:r>
      <w:r w:rsidR="00C73DFA">
        <w:rPr>
          <w:rFonts w:ascii="Times New Roman" w:hAnsi="Times New Roman"/>
          <w:i w:val="0"/>
          <w:szCs w:val="24"/>
        </w:rPr>
        <w:t>9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gramStart"/>
      <w:r w:rsidRPr="00644A9E">
        <w:rPr>
          <w:sz w:val="24"/>
          <w:szCs w:val="24"/>
        </w:rPr>
        <w:t>бодибилдинг-юноши</w:t>
      </w:r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</w:t>
      </w:r>
      <w:proofErr w:type="spellEnd"/>
      <w:r w:rsidR="00CE6076">
        <w:rPr>
          <w:sz w:val="24"/>
          <w:szCs w:val="24"/>
        </w:rPr>
        <w:t>-женщины – мастера (+35 лет) – абсолютная категория;</w:t>
      </w:r>
    </w:p>
    <w:p w:rsidR="00CF0FBC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фитнес-женщины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фитнес-мужчины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CF0FBC" w:rsidRPr="00644A9E">
        <w:rPr>
          <w:sz w:val="24"/>
          <w:szCs w:val="24"/>
        </w:rPr>
        <w:t xml:space="preserve">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Welness</w:t>
      </w:r>
      <w:proofErr w:type="spellEnd"/>
      <w:r w:rsidR="005A32CE">
        <w:rPr>
          <w:sz w:val="24"/>
          <w:szCs w:val="24"/>
        </w:rPr>
        <w:t xml:space="preserve"> – категории 163 см., +163 см.,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A32CE">
        <w:rPr>
          <w:sz w:val="24"/>
          <w:szCs w:val="24"/>
        </w:rPr>
        <w:t xml:space="preserve">) </w:t>
      </w:r>
      <w:r w:rsidR="005A32CE">
        <w:rPr>
          <w:sz w:val="24"/>
          <w:szCs w:val="24"/>
          <w:lang w:val="en-US"/>
        </w:rPr>
        <w:t>Muscular</w:t>
      </w:r>
      <w:r w:rsidR="005A32CE" w:rsidRPr="009D1647">
        <w:rPr>
          <w:sz w:val="24"/>
          <w:szCs w:val="24"/>
        </w:rPr>
        <w:t xml:space="preserve"> </w:t>
      </w:r>
      <w:proofErr w:type="spellStart"/>
      <w:r w:rsidR="005A32CE">
        <w:rPr>
          <w:sz w:val="24"/>
          <w:szCs w:val="24"/>
          <w:lang w:val="en-US"/>
        </w:rPr>
        <w:t>Mens</w:t>
      </w:r>
      <w:proofErr w:type="spellEnd"/>
      <w:r w:rsidR="005A32CE" w:rsidRPr="009D1647">
        <w:rPr>
          <w:sz w:val="24"/>
          <w:szCs w:val="24"/>
        </w:rPr>
        <w:t xml:space="preserve"> </w:t>
      </w:r>
      <w:r w:rsidR="005A32CE">
        <w:rPr>
          <w:sz w:val="24"/>
          <w:szCs w:val="24"/>
          <w:lang w:val="en-US"/>
        </w:rPr>
        <w:t>Physique</w:t>
      </w:r>
      <w:r w:rsidR="005A32CE">
        <w:rPr>
          <w:sz w:val="24"/>
          <w:szCs w:val="24"/>
        </w:rPr>
        <w:t xml:space="preserve"> </w:t>
      </w:r>
      <w:proofErr w:type="gramStart"/>
      <w:r w:rsidR="005A32CE">
        <w:rPr>
          <w:sz w:val="24"/>
          <w:szCs w:val="24"/>
        </w:rPr>
        <w:t xml:space="preserve">( </w:t>
      </w:r>
      <w:proofErr w:type="gramEnd"/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823F27">
        <w:rPr>
          <w:b/>
        </w:rPr>
        <w:t>29</w:t>
      </w:r>
      <w:r w:rsidR="004613C8">
        <w:rPr>
          <w:b/>
        </w:rPr>
        <w:t xml:space="preserve"> </w:t>
      </w:r>
      <w:r w:rsidR="00823F27">
        <w:rPr>
          <w:b/>
        </w:rPr>
        <w:t>сентября</w:t>
      </w:r>
      <w:r>
        <w:rPr>
          <w:b/>
        </w:rPr>
        <w:t xml:space="preserve"> 201</w:t>
      </w:r>
      <w:r w:rsidR="000A11FF">
        <w:rPr>
          <w:b/>
        </w:rPr>
        <w:t>9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823F27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23F27">
        <w:rPr>
          <w:noProof/>
          <w:sz w:val="24"/>
          <w:szCs w:val="24"/>
        </w:rPr>
        <w:t>соревнований</w:t>
      </w:r>
      <w:r w:rsidR="00812E17">
        <w:rPr>
          <w:noProof/>
          <w:sz w:val="24"/>
          <w:szCs w:val="24"/>
        </w:rPr>
        <w:t xml:space="preserve"> </w:t>
      </w:r>
      <w:r w:rsidR="00307E6F">
        <w:rPr>
          <w:noProof/>
          <w:sz w:val="24"/>
          <w:szCs w:val="24"/>
        </w:rPr>
        <w:t>ЦФ</w:t>
      </w:r>
      <w:r w:rsidR="000A11FF">
        <w:rPr>
          <w:noProof/>
          <w:sz w:val="24"/>
          <w:szCs w:val="24"/>
        </w:rPr>
        <w:t>О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(см.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0F5143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29</w:t>
      </w:r>
      <w:r w:rsidR="00DA672D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DA672D">
        <w:rPr>
          <w:rFonts w:ascii="Times New Roman" w:hAnsi="Times New Roman"/>
          <w:i w:val="0"/>
          <w:szCs w:val="24"/>
        </w:rPr>
        <w:t xml:space="preserve"> 201</w:t>
      </w:r>
      <w:r w:rsidR="000A11FF">
        <w:rPr>
          <w:rFonts w:ascii="Times New Roman" w:hAnsi="Times New Roman"/>
          <w:i w:val="0"/>
          <w:szCs w:val="24"/>
        </w:rPr>
        <w:t>9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860303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4B69E1" w:rsidRPr="00906F1C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</w:t>
      </w:r>
      <w:r w:rsidR="004B69E1" w:rsidRPr="00906F1C">
        <w:rPr>
          <w:sz w:val="24"/>
          <w:szCs w:val="24"/>
        </w:rPr>
        <w:t xml:space="preserve"> </w:t>
      </w:r>
      <w:r w:rsidR="004B69E1" w:rsidRPr="00906F1C">
        <w:rPr>
          <w:sz w:val="24"/>
          <w:szCs w:val="24"/>
          <w:lang w:val="en-US"/>
        </w:rPr>
        <w:t>Physique</w:t>
      </w:r>
      <w:r w:rsidR="004B69E1" w:rsidRPr="00906F1C">
        <w:rPr>
          <w:sz w:val="24"/>
          <w:szCs w:val="24"/>
        </w:rPr>
        <w:t xml:space="preserve"> (классический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29</w:t>
      </w:r>
      <w:r w:rsidR="004613C8">
        <w:rPr>
          <w:sz w:val="24"/>
          <w:szCs w:val="24"/>
        </w:rPr>
        <w:t xml:space="preserve"> </w:t>
      </w:r>
      <w:r w:rsidR="00906F1C">
        <w:rPr>
          <w:sz w:val="24"/>
          <w:szCs w:val="24"/>
        </w:rPr>
        <w:t>сентября</w:t>
      </w:r>
      <w:r w:rsidR="00E14BEE">
        <w:rPr>
          <w:sz w:val="24"/>
          <w:szCs w:val="24"/>
        </w:rPr>
        <w:t xml:space="preserve"> 201</w:t>
      </w:r>
      <w:r w:rsidR="000A11FF">
        <w:rPr>
          <w:sz w:val="24"/>
          <w:szCs w:val="24"/>
        </w:rPr>
        <w:t>9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906F1C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 (г. </w:t>
      </w:r>
      <w:r w:rsidR="00906F1C">
        <w:rPr>
          <w:sz w:val="24"/>
          <w:szCs w:val="24"/>
        </w:rPr>
        <w:t>Пермь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0E6296" w:rsidRDefault="000E6296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F53"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="00873F53"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906F1C">
        <w:rPr>
          <w:b/>
          <w:sz w:val="28"/>
          <w:szCs w:val="28"/>
        </w:rPr>
        <w:t>Чемпионате</w:t>
      </w:r>
      <w:r w:rsidR="000A11FF">
        <w:rPr>
          <w:b/>
          <w:sz w:val="28"/>
          <w:szCs w:val="28"/>
        </w:rPr>
        <w:t xml:space="preserve"> Московской области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906F1C">
        <w:rPr>
          <w:sz w:val="24"/>
          <w:szCs w:val="24"/>
        </w:rPr>
        <w:t>Чемпионата</w:t>
      </w:r>
      <w:r w:rsidR="00812E17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28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29</w:t>
      </w:r>
      <w:r w:rsidR="00E14BEE">
        <w:rPr>
          <w:sz w:val="24"/>
          <w:szCs w:val="24"/>
        </w:rPr>
        <w:t xml:space="preserve">» </w:t>
      </w:r>
      <w:r w:rsidR="00287D6B">
        <w:rPr>
          <w:sz w:val="24"/>
          <w:szCs w:val="24"/>
        </w:rPr>
        <w:t>сентября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0A11FF">
        <w:rPr>
          <w:sz w:val="24"/>
          <w:szCs w:val="24"/>
        </w:rPr>
        <w:t>9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Люблино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Алма-Атинская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004B04">
        <w:rPr>
          <w:b/>
          <w:sz w:val="24"/>
          <w:szCs w:val="24"/>
        </w:rPr>
        <w:t>Чемпионата</w:t>
      </w:r>
      <w:r w:rsidR="00812E17">
        <w:rPr>
          <w:b/>
          <w:sz w:val="24"/>
          <w:szCs w:val="24"/>
        </w:rPr>
        <w:t xml:space="preserve"> </w:t>
      </w:r>
      <w:r w:rsidR="00307E6F">
        <w:rPr>
          <w:b/>
          <w:sz w:val="24"/>
          <w:szCs w:val="24"/>
        </w:rPr>
        <w:t>ЦФО</w:t>
      </w:r>
      <w:r w:rsidR="00C2443B" w:rsidRPr="00C2443B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201</w:t>
      </w:r>
      <w:r w:rsidR="000A11FF">
        <w:rPr>
          <w:b/>
          <w:sz w:val="24"/>
          <w:szCs w:val="24"/>
        </w:rPr>
        <w:t>9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0A11FF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02D7" w:rsidRDefault="00D804B6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2E3A57" w:rsidRPr="0079523E">
        <w:rPr>
          <w:b/>
          <w:color w:val="000000"/>
          <w:sz w:val="24"/>
          <w:szCs w:val="24"/>
        </w:rPr>
        <w:t xml:space="preserve">  </w:t>
      </w: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004B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167CA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10" o:title="logo_fbbf"/>
          </v:shape>
        </w:pict>
      </w:r>
    </w:p>
    <w:p w:rsidR="00D65BC1" w:rsidRDefault="00004B04" w:rsidP="00004B04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D65BC1">
        <w:rPr>
          <w:b/>
          <w:sz w:val="44"/>
          <w:szCs w:val="44"/>
        </w:rPr>
        <w:t>Заявка-анкета</w:t>
      </w:r>
    </w:p>
    <w:p w:rsidR="00307E6F" w:rsidRDefault="00D65BC1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004B04">
        <w:rPr>
          <w:b/>
          <w:sz w:val="28"/>
          <w:szCs w:val="28"/>
        </w:rPr>
        <w:t>Чемпионате</w:t>
      </w:r>
      <w:r w:rsidR="00812E17">
        <w:rPr>
          <w:b/>
          <w:sz w:val="28"/>
          <w:szCs w:val="28"/>
        </w:rPr>
        <w:t xml:space="preserve"> </w:t>
      </w:r>
      <w:r w:rsidR="00307E6F">
        <w:rPr>
          <w:b/>
          <w:sz w:val="28"/>
          <w:szCs w:val="28"/>
        </w:rPr>
        <w:t>ЦФО</w:t>
      </w:r>
    </w:p>
    <w:p w:rsidR="00D65BC1" w:rsidRDefault="00004B04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28-29</w:t>
      </w:r>
      <w:r w:rsidR="008D0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D65BC1"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</w:t>
      </w:r>
      <w:r w:rsidR="000A11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 xml:space="preserve">ЦФО </w:t>
      </w:r>
      <w:r w:rsidR="00004B04">
        <w:rPr>
          <w:b/>
          <w:sz w:val="28"/>
          <w:szCs w:val="28"/>
        </w:rPr>
        <w:t>28-29</w:t>
      </w:r>
      <w:r w:rsidR="008D0EFA">
        <w:rPr>
          <w:b/>
          <w:sz w:val="28"/>
          <w:szCs w:val="28"/>
        </w:rPr>
        <w:t xml:space="preserve"> </w:t>
      </w:r>
      <w:r w:rsidR="00004B0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  <w:r w:rsidRPr="00FD70D4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D70D4" w:rsidRPr="00FD70D4" w:rsidRDefault="00004B0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Чемпионат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>
        <w:rPr>
          <w:b/>
          <w:color w:val="222222"/>
          <w:sz w:val="28"/>
          <w:szCs w:val="28"/>
          <w:shd w:val="clear" w:color="auto" w:fill="FFFFFF"/>
        </w:rPr>
        <w:t>.П</w:t>
      </w:r>
      <w:proofErr w:type="gramEnd"/>
      <w:r>
        <w:rPr>
          <w:b/>
          <w:color w:val="222222"/>
          <w:sz w:val="28"/>
          <w:szCs w:val="28"/>
          <w:shd w:val="clear" w:color="auto" w:fill="FFFFFF"/>
        </w:rPr>
        <w:t>ермь)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004B04"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004B04">
        <w:rPr>
          <w:color w:val="222222"/>
          <w:sz w:val="24"/>
          <w:szCs w:val="24"/>
          <w:shd w:val="clear" w:color="auto" w:fill="FFFFFF"/>
        </w:rPr>
        <w:t>Пермь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04B04">
        <w:rPr>
          <w:b/>
          <w:color w:val="222222"/>
          <w:sz w:val="24"/>
          <w:szCs w:val="24"/>
          <w:shd w:val="clear" w:color="auto" w:fill="FFFFFF"/>
        </w:rPr>
        <w:t>ЧЕМПИОНАТ</w:t>
      </w:r>
      <w:r w:rsidR="000A11FF">
        <w:rPr>
          <w:b/>
          <w:color w:val="222222"/>
          <w:sz w:val="24"/>
          <w:szCs w:val="24"/>
          <w:shd w:val="clear" w:color="auto" w:fill="FFFFFF"/>
        </w:rPr>
        <w:t>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28-29</w:t>
      </w:r>
      <w:r w:rsidR="008167E9">
        <w:rPr>
          <w:color w:val="222222"/>
          <w:sz w:val="24"/>
          <w:szCs w:val="24"/>
          <w:shd w:val="clear" w:color="auto" w:fill="FFFFFF"/>
        </w:rPr>
        <w:t xml:space="preserve"> </w:t>
      </w:r>
      <w:r w:rsidR="00004B04">
        <w:rPr>
          <w:color w:val="222222"/>
          <w:sz w:val="24"/>
          <w:szCs w:val="24"/>
          <w:shd w:val="clear" w:color="auto" w:fill="FFFFFF"/>
        </w:rPr>
        <w:t>сентября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</w:t>
      </w:r>
      <w:r w:rsidR="000A11FF">
        <w:rPr>
          <w:color w:val="222222"/>
          <w:sz w:val="24"/>
          <w:szCs w:val="24"/>
          <w:shd w:val="clear" w:color="auto" w:fill="FFFFFF"/>
        </w:rPr>
        <w:t>9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004B04">
        <w:rPr>
          <w:color w:val="222222"/>
          <w:sz w:val="24"/>
          <w:szCs w:val="24"/>
          <w:shd w:val="clear" w:color="auto" w:fill="FFFFFF"/>
        </w:rPr>
        <w:t>Чемпионат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I разряда; юниоры, юниорки </w:t>
      </w:r>
      <w:proofErr w:type="gramStart"/>
      <w:r w:rsidR="00184FEA" w:rsidRPr="00184FEA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184FEA">
        <w:rPr>
          <w:color w:val="222222"/>
          <w:sz w:val="24"/>
          <w:szCs w:val="24"/>
          <w:shd w:val="clear" w:color="auto" w:fill="FFFFFF"/>
        </w:rPr>
        <w:t xml:space="preserve">не ниже 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="00184FEA">
        <w:rPr>
          <w:color w:val="222222"/>
          <w:sz w:val="24"/>
          <w:szCs w:val="24"/>
          <w:shd w:val="clear" w:color="auto" w:fill="FFFFFF"/>
        </w:rPr>
        <w:t xml:space="preserve"> разряда),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5668A5" w:rsidRPr="005668A5">
        <w:rPr>
          <w:sz w:val="24"/>
          <w:szCs w:val="24"/>
          <w:lang w:val="en-US"/>
        </w:rPr>
        <w:t>Classic</w:t>
      </w:r>
      <w:r w:rsidR="005668A5" w:rsidRPr="005668A5">
        <w:rPr>
          <w:sz w:val="24"/>
          <w:szCs w:val="24"/>
        </w:rPr>
        <w:t xml:space="preserve"> </w:t>
      </w:r>
      <w:r w:rsidR="005668A5" w:rsidRPr="005668A5">
        <w:rPr>
          <w:sz w:val="24"/>
          <w:szCs w:val="24"/>
          <w:lang w:val="en-US"/>
        </w:rPr>
        <w:t>Physique</w:t>
      </w:r>
      <w:r w:rsidR="005668A5">
        <w:rPr>
          <w:sz w:val="24"/>
          <w:szCs w:val="24"/>
        </w:rPr>
        <w:t>,</w:t>
      </w:r>
      <w:r w:rsidR="005668A5" w:rsidRPr="004B69E1">
        <w:rPr>
          <w:color w:val="FF0000"/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004B04">
        <w:rPr>
          <w:bCs/>
          <w:color w:val="222222"/>
          <w:sz w:val="24"/>
          <w:szCs w:val="24"/>
          <w:shd w:val="clear" w:color="auto" w:fill="FFFFFF"/>
        </w:rPr>
        <w:t>Чемпионат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Чемпионат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е России (г.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Пермь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hyperlink r:id="rId11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184FEA" w:rsidRPr="00184FEA">
        <w:rPr>
          <w:b/>
        </w:rPr>
        <w:t xml:space="preserve"> 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Чемпионат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октябр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201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9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CD0E27">
        <w:rPr>
          <w:b/>
          <w:sz w:val="28"/>
          <w:szCs w:val="28"/>
        </w:rPr>
        <w:t>Чемпионат</w:t>
      </w:r>
      <w:r w:rsidR="00812E17">
        <w:rPr>
          <w:b/>
          <w:sz w:val="28"/>
          <w:szCs w:val="28"/>
        </w:rPr>
        <w:t xml:space="preserve">а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28-29</w:t>
      </w:r>
      <w:r w:rsidR="008167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="00F5720C">
        <w:rPr>
          <w:b/>
          <w:sz w:val="32"/>
          <w:szCs w:val="32"/>
        </w:rPr>
        <w:t xml:space="preserve">  201</w:t>
      </w:r>
      <w:r w:rsidR="00E15E7C">
        <w:rPr>
          <w:b/>
          <w:sz w:val="32"/>
          <w:szCs w:val="32"/>
        </w:rPr>
        <w:t>9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р-он,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197FCC">
        <w:t>Чемпионата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Pr="00197FCC" w:rsidRDefault="00F5720C" w:rsidP="00F5720C">
      <w:pPr>
        <w:ind w:left="360"/>
        <w:jc w:val="center"/>
        <w:rPr>
          <w:b/>
          <w:sz w:val="36"/>
          <w:szCs w:val="36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х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 201</w:t>
      </w:r>
      <w:r w:rsidR="00D6048A">
        <w:rPr>
          <w:b/>
        </w:rPr>
        <w:t>9</w:t>
      </w:r>
      <w:r>
        <w:rPr>
          <w:b/>
        </w:rPr>
        <w:t xml:space="preserve"> года. Оплата остатка не позднее 2</w:t>
      </w:r>
      <w:r w:rsidR="00D6048A">
        <w:rPr>
          <w:b/>
        </w:rPr>
        <w:t>5</w:t>
      </w:r>
      <w:r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AA0BDD">
        <w:rPr>
          <w:b/>
        </w:rPr>
        <w:t>2</w:t>
      </w:r>
      <w:r w:rsidR="005A76AE">
        <w:rPr>
          <w:b/>
        </w:rPr>
        <w:t xml:space="preserve">0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б/н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197FCC">
        <w:rPr>
          <w:b/>
        </w:rPr>
        <w:t>Чемпионата</w:t>
      </w:r>
      <w:r w:rsidR="00812E17">
        <w:rPr>
          <w:b/>
        </w:rPr>
        <w:t xml:space="preserve"> </w:t>
      </w:r>
      <w:r w:rsidR="00000AEA">
        <w:rPr>
          <w:b/>
        </w:rPr>
        <w:t>ЦФО</w:t>
      </w:r>
      <w:r w:rsidR="00B237B8">
        <w:rPr>
          <w:b/>
        </w:rPr>
        <w:t xml:space="preserve"> </w:t>
      </w:r>
      <w:r>
        <w:rPr>
          <w:b/>
        </w:rPr>
        <w:t>201</w:t>
      </w:r>
      <w:r w:rsidR="00D6048A">
        <w:rPr>
          <w:b/>
        </w:rPr>
        <w:t>9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197FCC">
      <w:pPr>
        <w:rPr>
          <w:sz w:val="28"/>
          <w:szCs w:val="28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F7E"/>
    <w:rsid w:val="00000173"/>
    <w:rsid w:val="00000AEA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149"/>
    <w:rsid w:val="001966B6"/>
    <w:rsid w:val="00197085"/>
    <w:rsid w:val="00197642"/>
    <w:rsid w:val="00197FCC"/>
    <w:rsid w:val="001A3D49"/>
    <w:rsid w:val="001B4B31"/>
    <w:rsid w:val="001C2BE8"/>
    <w:rsid w:val="001C309F"/>
    <w:rsid w:val="001D17BD"/>
    <w:rsid w:val="001D2BBE"/>
    <w:rsid w:val="001D3CCA"/>
    <w:rsid w:val="001D4B5B"/>
    <w:rsid w:val="001E73B1"/>
    <w:rsid w:val="001F15C9"/>
    <w:rsid w:val="001F648D"/>
    <w:rsid w:val="002052E7"/>
    <w:rsid w:val="0021469B"/>
    <w:rsid w:val="002167CA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07E6F"/>
    <w:rsid w:val="003119C7"/>
    <w:rsid w:val="00315359"/>
    <w:rsid w:val="00321945"/>
    <w:rsid w:val="0033429D"/>
    <w:rsid w:val="00343BC4"/>
    <w:rsid w:val="003566E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20D9"/>
    <w:rsid w:val="00413E76"/>
    <w:rsid w:val="00414CD6"/>
    <w:rsid w:val="00415152"/>
    <w:rsid w:val="0041568F"/>
    <w:rsid w:val="00434A2F"/>
    <w:rsid w:val="00434D8A"/>
    <w:rsid w:val="004415CD"/>
    <w:rsid w:val="004473C9"/>
    <w:rsid w:val="004508E0"/>
    <w:rsid w:val="00454452"/>
    <w:rsid w:val="00456F83"/>
    <w:rsid w:val="004613C8"/>
    <w:rsid w:val="00462DC3"/>
    <w:rsid w:val="0046717A"/>
    <w:rsid w:val="00475573"/>
    <w:rsid w:val="00475659"/>
    <w:rsid w:val="00480DA4"/>
    <w:rsid w:val="004931FE"/>
    <w:rsid w:val="00494482"/>
    <w:rsid w:val="00496AFC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76AE"/>
    <w:rsid w:val="005B439B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A5B"/>
    <w:rsid w:val="008E2DCE"/>
    <w:rsid w:val="008E6F66"/>
    <w:rsid w:val="008E732A"/>
    <w:rsid w:val="008F45A2"/>
    <w:rsid w:val="008F7171"/>
    <w:rsid w:val="00902CE7"/>
    <w:rsid w:val="009045F3"/>
    <w:rsid w:val="00905571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01CE"/>
    <w:rsid w:val="00DB1674"/>
    <w:rsid w:val="00DB4B10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003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men.ifb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men.ifbb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74</cp:revision>
  <cp:lastPrinted>2019-06-29T12:46:00Z</cp:lastPrinted>
  <dcterms:created xsi:type="dcterms:W3CDTF">2016-11-18T09:54:00Z</dcterms:created>
  <dcterms:modified xsi:type="dcterms:W3CDTF">2019-06-29T12:47:00Z</dcterms:modified>
</cp:coreProperties>
</file>