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«Утверждаю»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Президент Ярославской областной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федерации бодибилдинга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_____________А.Ю.Борисов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ПОЛОЖЕНИЕ КУБКА ГОРОДА РЫБИНСКА ПО БОДИБИЛДИНГУ И ФИТНЕСУ 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"РЫБИНСК АТЛЕТ ШОУ"</w:t>
      </w:r>
    </w:p>
    <w:p>
      <w:pPr>
        <w:jc w:val="center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15 марта 2025 года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ЦЕЛИ и ЗАДАЧИ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Соревнования проводятся с целью развития и популяризации бодибилдинга в Ярославской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области и городе Рыбинск.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Задачами проведения соревнований являются: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 подготовка спортивного резерва;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 повышение уровня спортивного мастерства;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 популяризация и развитие бодибилдинга в Ярославской области и городе Рыбинск;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 увеличение числа детей и молодежи, занимающихся бодибилдингом в городе Рыбинск и в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Ярославской области;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 выявление сильнейших спортсменов для формирования составов спортивных сборных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команд Ярославской области для участия во всероссийских соревнованиях.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Организаторам и участникам соревнований запрещается оказывать противоправное влияние на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результаты соревнований. Участвовать в азартных играх в букмекерских конторах и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тотализаторах путем заключения пари на официальные спортивные соревнования в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соответствии с требованиями, установленными пунктом 3 части 4 статьи 26.2 Федерального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закона от 4 декабря 2007 года № 329-ФЗ «О физической культуре и спорте в Российской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Федерации».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Организаторы соревнований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соответствии с пунктом 2.4 статьи 16.1 Федерального закона от 4 декабря 2007 года №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329-ФЗ «О физической культуре и спорте в Российской Федерации», организатором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соревнований выступает Общественная организация «Ярославская областная федерация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бодибилдинга» (ЯОФБ). Непосредственное проведение соревнований осуществляет Главная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судейская коллегия (далее – «ГСК»), утвержденная ОО «ЯОФБ».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Обеспечение безопасности участников и зрителей, медицинское обеспечение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Обеспечение безопасности участников и зрителей осуществляется согласно требованиям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Правил обеспечения безопасности при проведении официальных спортивных соревнований,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утвержденных постановлением Правительства Российской Федерации от 18 апреля 2014 года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№ 353.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Оказание скорой медицинской помощи осуществляется в соответствии с приказом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Министерства здравоохранения Российской Федерации от 01.03.2016 года № 134Н «О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порядке организации оказания медицинской помощи лицам, занимающимся физической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культурой и спортом (в том числе при подготовке и проведении физкультурных мероприятий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и спортивных мероприятий), включая порядок медицинского осмотра лиц, желающих пройти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спортивную подготовку, заниматься физической культурой и спортом в организациях и (или)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выполнить нормативы испытаний (тестов) Всероссийского физкультурно-спортивного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комплекса «Готов к труду и обороне»».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Обеспечение медицинской помощью участников соревнований возлагается на ОО «ЯОФББ».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СРОКИ и МЕСТО ПРОВЕДЕНИЯ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Соревнования и регистрация участников проходят по адресу: Ярославская область, город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Рыбинск, улица Луговая 17 ДК "Полиграф" (молодежный центр Максимум)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Дата соревнований и регистрации – 15 марта 2025 года.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Регистрация участников - с 9.00 до 11.00. Начало соревнований в 12.00.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ОРГАНИЗАЦИЯ И РУКОВОДСТВО СОРЕВНОВАНИЯМИ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Общее руководство организацией соревнований осуществляют: </w:t>
      </w:r>
      <w:r>
        <w:fldChar w:fldCharType="begin"/>
      </w:r>
      <w:r>
        <w:instrText xml:space="preserve">HYPERLINK "https://vk.com/spektr_fit"</w:instrText>
      </w:r>
      <w:r>
        <w:fldChar w:fldCharType="separate"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О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О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О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"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П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К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Т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Р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Ф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И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Т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Н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"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-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Ф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и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т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н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-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ц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н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т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р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«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п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к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т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р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»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г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Р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ы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б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и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н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к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fldChar w:fldCharType="end"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и ЯОФББ.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Главный судья соревнований – судья 1кат Николай Гирфанов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Главный секретарь – Кокорева Алла.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ТРЕБОВАНИЯ К УЧАСТНИКАМ СОРЕВНОВАНИЙ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4.1. К участию в Соревнованиях допускаются спортсмены: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Бодибилдинг: до 85 кг, свыше 85 кг., мастера 40+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Пляжный бодибилдинг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Атлетик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Бодифитнес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Велнес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Фитнес-модель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Фитнес-эстетический Мастера 35+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Фитнес- эстетический дебют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Фитнес- эстетический: в категории до 162 см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Фитнес- эстетический: в категории свыше 162 см.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Артистик-модель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 номинации Фитнес пары в абсолютной категории.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i w:val="1"/>
          <w:b w:val="1"/>
          <w:color w:val="000000"/>
          <w:sz w:val="24"/>
          <w:szCs w:val="24"/>
          <w:u w:val="single" w:color="000000"/>
          <w:shd w:val="clear" w:color="auto" w:fill="auto"/>
          <w:rFonts w:ascii="Times New Roman" w:eastAsia="Open Sans" w:hAnsi="Times New Roman" w:cs="Times New Roman"/>
        </w:rPr>
        <w:t xml:space="preserve">Количество категорий может быть пересмотрено судейской коллегией в зависимости от </w:t>
      </w:r>
      <w:r>
        <w:rPr>
          <w:i w:val="1"/>
          <w:b w:val="1"/>
          <w:color w:val="000000"/>
          <w:sz w:val="24"/>
          <w:szCs w:val="24"/>
          <w:u w:val="single" w:color="000000"/>
          <w:shd w:val="clear" w:color="auto" w:fill="auto"/>
          <w:rFonts w:ascii="Times New Roman" w:eastAsia="Open Sans" w:hAnsi="Times New Roman" w:cs="Times New Roman"/>
        </w:rPr>
        <w:t xml:space="preserve">количества заявленных участников.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Каждый участник соревнований на регистрации сдает заявочный (стартовый) взнос или чек 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онлайн оплаты взноса и заполненную по форме заявку: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u w:val="single" w:color="000000"/>
          <w:shd w:val="clear" w:color="auto" w:fill="auto"/>
          <w:rFonts w:ascii="Times New Roman" w:eastAsia="Open Sans" w:hAnsi="Times New Roman" w:cs="Times New Roman"/>
        </w:rPr>
        <w:t xml:space="preserve">Стоимость взноса онлайн оплатой (доступна до 1 марта 2025 года):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2000 руб. для членов ЯОФББ и заполненную по форме заявку</w:t>
      </w:r>
    </w:p>
    <w:p>
      <w:pPr>
        <w:numPr>
          <w:numId w:val="13"/>
          <w:ilvl w:val="0"/>
        </w:numPr>
        <w:spacing w:lineRule="auto" w:line="240" w:after="0"/>
        <w:ind w:left="360" w:firstLine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2500 руб. члены других региональных федераций ФББР</w:t>
      </w:r>
    </w:p>
    <w:p>
      <w:pPr>
        <w:numPr>
          <w:numId w:val="13"/>
          <w:ilvl w:val="0"/>
        </w:numPr>
        <w:spacing w:lineRule="auto" w:line="240" w:after="0"/>
        <w:ind w:left="360" w:firstLine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 каждую последующую категорию участник оплачивает -50% от заявочного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(стартового) взноса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u w:val="single" w:color="000000"/>
          <w:shd w:val="clear" w:color="auto" w:fill="auto"/>
          <w:rFonts w:ascii="Times New Roman" w:eastAsia="Open Sans" w:hAnsi="Times New Roman" w:cs="Times New Roman"/>
        </w:rPr>
        <w:t xml:space="preserve">Стоимость взноса в день турнира: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2500 руб. для членов ЯОФББ</w:t>
      </w:r>
    </w:p>
    <w:p>
      <w:pPr>
        <w:numPr>
          <w:numId w:val="14"/>
          <w:ilvl w:val="0"/>
        </w:numPr>
        <w:spacing w:lineRule="auto" w:line="240" w:after="0"/>
        <w:ind w:left="360" w:firstLine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3000 руб. члены других региональных федераций ФББР</w:t>
      </w:r>
    </w:p>
    <w:p>
      <w:pPr>
        <w:numPr>
          <w:numId w:val="14"/>
          <w:ilvl w:val="0"/>
        </w:numPr>
        <w:spacing w:lineRule="auto" w:line="240" w:after="0"/>
        <w:ind w:left="360" w:firstLine="0"/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 каждую последующую категорию участник оплачивает -50% от заявочного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(стартового) взноса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Предварительные заявки на участие в соревнованиях принимаются до 10 марта 2025 на сайте 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фитнес-центра «Спектр» г. Рыбинск: </w:t>
      </w:r>
      <w:r>
        <w:fldChar w:fldCharType="begin"/>
      </w:r>
      <w:r>
        <w:instrText xml:space="preserve">HYPERLINK "https://www.spektrfitness.ru/atletshow#zayavka"</w:instrText>
      </w:r>
      <w:r>
        <w:fldChar w:fldCharType="separate"/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h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t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t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p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s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: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/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/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w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w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w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.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s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p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e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k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t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r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f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i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t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n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e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s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s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.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r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u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/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a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t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l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e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t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s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h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o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w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#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z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a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y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a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v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k</w:t>
      </w:r>
      <w:r>
        <w:rPr>
          <w:rStyle w:val="PO151"/>
          <w:b w:val="1"/>
          <w:sz w:val="24"/>
          <w:szCs w:val="24"/>
          <w:shd w:val="clear" w:color="auto" w:fill="auto"/>
          <w:rFonts w:ascii="Times New Roman" w:eastAsia="Open Sans" w:hAnsi="Times New Roman" w:cs="Times New Roman"/>
        </w:rPr>
        <w:t>a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fldChar w:fldCharType="end"/>
      </w:r>
    </w:p>
    <w:p>
      <w:pPr>
        <w:jc w:val="left"/>
        <w:spacing w:lineRule="auto" w:line="240" w:after="0"/>
        <w:rPr>
          <w:i w:val="0"/>
          <w:b w:val="0"/>
          <w:color w:val="000000"/>
          <w:sz w:val="32"/>
          <w:szCs w:val="32"/>
          <w:shd w:val="clear" w:color="auto" w:fill="auto"/>
          <w:rFonts w:ascii="Google Sans" w:eastAsia="Google Sans" w:hAnsi="Google Sans" w:cs="Google Sans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На соревнованиях будет организовано профессиональное нанесение грима.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запись по ссылке:</w:t>
      </w:r>
      <w:r>
        <w:rPr>
          <w:i w:val="0"/>
          <w:b w:val="0"/>
          <w:color w:val="000000"/>
          <w:sz w:val="32"/>
          <w:szCs w:val="32"/>
          <w:shd w:val="clear" w:color="auto" w:fill="auto"/>
          <w:rFonts w:ascii="Google Sans" w:eastAsia="Google Sans" w:hAnsi="Google Sans" w:cs="Google Sans"/>
        </w:rPr>
        <w:t xml:space="preserve">https://vk.com/club203506885, 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</w:pP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 телефону: +7 915-997-41-83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Макияж и прическа:</w:t>
      </w:r>
    </w:p>
    <w:p>
      <w:pPr>
        <w:jc w:val="left"/>
        <w:spacing w:lineRule="auto" w:line="240" w:after="0"/>
        <w:rPr>
          <w:sz w:val="24"/>
          <w:szCs w:val="24"/>
          <w:shd w:val="clear" w:color="auto" w:fill="auto"/>
          <w:rFonts w:ascii="Times New Roman" w:hAnsi="Times New Roman" w:cs="Times New Roman"/>
        </w:rPr>
      </w:pPr>
      <w:r>
        <w:rPr>
          <w:i w:val="0"/>
          <w:b w:val="0"/>
          <w:color w:val="000000"/>
          <w:sz w:val="32"/>
          <w:szCs w:val="32"/>
          <w:shd w:val="clear"/>
          <w:rFonts w:ascii="Google Sans" w:eastAsia="Google Sans" w:hAnsi="Google Sans" w:cs="Google Sans"/>
        </w:rPr>
        <w:t>https://vk.com/club214276028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запись по телефону: +7 915-997-41-83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4.2 Для допуска к соревнованиям по бодибилдингу, участники должны иметь: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-Паспорт;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-Флеш - накопитель с качественной записью фонограммы;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Музыкальное сопровождение сдается секретарю соревнований при регистрации.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-Страховой полис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Просьба к спортсменам помнить о правилах Федерации бодибилдинга России (ФББР) по 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поводу участия в соревнованиях альтернативных организаций.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Соревнования, которые проходят под эгидой ФББР, включены в календарный план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соревнований ФББР на 2025 год.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Все спортсмены, принимающие участие в официальных спортивных соревнованиях по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бодибилдингу должны пройти онлайн-курс "Антидопинг" на образовательной платформе РАА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"РУСАДА" - с получением сертификата, который в обязательном порядке необходимо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предъявить на комиссии по допуску (взвешивании/измерении роста). </w:t>
      </w:r>
      <w:r>
        <w:fldChar w:fldCharType="begin"/>
      </w:r>
      <w:r>
        <w:instrText xml:space="preserve">HYPERLINK "https://course.rusada.ru/"</w:instrText>
      </w:r>
      <w:r>
        <w:fldChar w:fldCharType="separate"/>
      </w:r>
      <w:r>
        <w:rPr>
          <w:sz w:val="24"/>
          <w:szCs w:val="24"/>
          <w:shd w:val="clear" w:color="auto" w:fill="auto"/>
          <w:rFonts w:ascii="Times New Roman" w:hAnsi="Times New Roman" w:cs="Times New Roman"/>
        </w:rPr>
        <w:fldChar w:fldCharType="end"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- Иногородние спортсмены должны быть действующими спортсменами ФББР и иметь заявку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от своей региональной федерации. 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Заявки от региональных федераций отправлять на почту </w:t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borisov-sport@yandex.ru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Соревнования, которые проходят под эгидой ФББР, включены в календарный план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соревнований ФББР см. www.fbbr.org, раздел Календарь соревнований.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5. Порядок определения победителей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Победитель соревнований определяется согласно правилам «Международной Федерации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бодибилдинга» (IFBB) по наименьшей сумме мест набранной в финале. При равном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количестве баллов преимущество имеет участник у которого большее количество высших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мест.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НАГРАЖДЕНИЕ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Призовой фонд и расходы, связанные с проведением открытого кубка города Рыбинска по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бодибилдингу и фитнесу "Рыбинск Атлет Шоу" 15.03.2025 несут организаторы.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Победители и призёры награждаются денежными призами, кубками, медалями, дипломами и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специальными призами от спонсоров и партнеров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Организаторам соревнований предоставляется право вносить изменения в программу. Обо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всех изменениях участники будут уведомлены при регистрации.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По всем вопросам обращайтесь к президенту Ярославской Федерации бодибилдинга Борисову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Алексею и главному организатору "Рыбинск Атлет Шоу" </w:t>
      </w:r>
      <w:r>
        <w:fldChar w:fldCharType="begin"/>
      </w:r>
      <w:r>
        <w:instrText xml:space="preserve">HYPERLINK "https://vk.com/apolyansky_sf"</w:instrText>
      </w:r>
      <w:r>
        <w:fldChar w:fldCharType="separate"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П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о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л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я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н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к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о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м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у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А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р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т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м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у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С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р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г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е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в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и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ч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у</w:t>
      </w:r>
      <w:r>
        <w:rPr>
          <w:sz w:val="24"/>
          <w:szCs w:val="24"/>
          <w:shd w:val="clear" w:color="auto" w:fill="auto"/>
          <w:rFonts w:ascii="Times New Roman" w:hAnsi="Times New Roman" w:cs="Times New Roman"/>
        </w:rPr>
        <w:fldChar w:fldCharType="end"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 по 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телефону 89201421050 (Борисов Алексей Юрьевич) / 89807442142 (Полянский Артем Сергеевич)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Заявки от региональных федераций просьба присылать на почту: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>borisov-sport@yandex.ru</w:t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br/>
      </w:r>
      <w:r>
        <w:rPr>
          <w:b w:val="1"/>
          <w:color w:val="000000"/>
          <w:sz w:val="24"/>
          <w:szCs w:val="24"/>
          <w:shd w:val="clear" w:color="auto" w:fill="auto"/>
          <w:rFonts w:ascii="Times New Roman" w:eastAsia="Open Sans" w:hAnsi="Times New Roman" w:cs="Times New Roman"/>
        </w:rPr>
        <w:t xml:space="preserve">Настоящее положение является вызовом на соревнования.</w:t>
      </w:r>
    </w:p>
    <w:sectPr>
      <w:pgSz w:w="11906" w:h="16838"/>
      <w:pgMar w:top="709" w:left="993" w:bottom="709" w:right="566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Gothic">
    <w:panose1/>
    <w:charset w:val="81"/>
    <w:family w:val="auto"/>
    <w:pitch w:val="variable"/>
    <w:sig w:usb0="80000003" w:usb1="09d7fceb" w:usb2="00000010" w:usb3="00000000" w:csb0="00080001" w:csb1="00000000"/>
  </w:font>
  <w:font w:name="Open Sans">
    <w:panose1/>
    <w:charset w:val="0"/>
    <w:family w:val="swiss"/>
    <w:pitch w:val="variable"/>
    <w:sig w:usb0="e00002ef" w:usb1="4000205b" w:usb2="00000028" w:usb3="00000000" w:csb0="0000019f" w:csb1="00000000"/>
  </w:font>
  <w:font w:name="Malgun Gothic">
    <w:altName w:val="￯﾿ﾫ￯ﾾﾧ￯ﾾﾑ￯﾿ﾬ￯ﾾﾝ￯ﾾﾀ ￯﾿ﾪ￯ﾾﾳ￯ﾾﾠ￯﾿ﾫ￯ﾾﾔ￯ﾾ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CE5393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">
    <w:multiLevelType w:val="hybridMultilevel"/>
    <w:nsid w:val="2F000001"/>
    <w:tmpl w:val="2757834D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">
    <w:multiLevelType w:val="hybridMultilevel"/>
    <w:nsid w:val="2F000002"/>
    <w:tmpl w:val="5DF5F97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3">
    <w:multiLevelType w:val="hybridMultilevel"/>
    <w:nsid w:val="2F000003"/>
    <w:tmpl w:val="2B4F398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4">
    <w:multiLevelType w:val="hybridMultilevel"/>
    <w:nsid w:val="2F000004"/>
    <w:tmpl w:val="440C7A9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5">
    <w:multiLevelType w:val="hybridMultilevel"/>
    <w:nsid w:val="2F000005"/>
    <w:tmpl w:val="3BDD362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6">
    <w:multiLevelType w:val="hybridMultilevel"/>
    <w:nsid w:val="2F000006"/>
    <w:tmpl w:val="2D8007C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7">
    <w:multiLevelType w:val="hybridMultilevel"/>
    <w:nsid w:val="2F000007"/>
    <w:tmpl w:val="3B366B2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8">
    <w:multiLevelType w:val="hybridMultilevel"/>
    <w:nsid w:val="2F000008"/>
    <w:tmpl w:val="3343E9C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9">
    <w:multiLevelType w:val="hybridMultilevel"/>
    <w:nsid w:val="2F000009"/>
    <w:tmpl w:val="2AFCA8B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0">
    <w:multiLevelType w:val="hybridMultilevel"/>
    <w:nsid w:val="2F00000A"/>
    <w:tmpl w:val="5E74441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1">
    <w:multiLevelType w:val="hybridMultilevel"/>
    <w:nsid w:val="2F00000B"/>
    <w:tmpl w:val="2EFFFE63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2">
    <w:multiLevelType w:val="hybridMultilevel"/>
    <w:nsid w:val="2F00000C"/>
    <w:tmpl w:val="53D26FF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3">
    <w:multiLevelType w:val="hybridMultilevel"/>
    <w:nsid w:val="2F00000D"/>
    <w:tmpl w:val="25C495B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4">
    <w:multiLevelType w:val="hybridMultilevel"/>
    <w:nsid w:val="2F00000E"/>
    <w:tmpl w:val="1FDF22C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5">
    <w:multiLevelType w:val="hybridMultilevel"/>
    <w:nsid w:val="2F00000F"/>
    <w:tmpl w:val="202D03D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6">
    <w:multiLevelType w:val="hybridMultilevel"/>
    <w:nsid w:val="2F000010"/>
    <w:tmpl w:val="524F2A8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7">
    <w:multiLevelType w:val="hybridMultilevel"/>
    <w:nsid w:val="2F000011"/>
    <w:tmpl w:val="40815AA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8">
    <w:multiLevelType w:val="hybridMultilevel"/>
    <w:nsid w:val="2F000012"/>
    <w:tmpl w:val="475F904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19">
    <w:multiLevelType w:val="hybridMultilevel"/>
    <w:nsid w:val="2F000013"/>
    <w:tmpl w:val="57C0E54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0">
    <w:multiLevelType w:val="hybridMultilevel"/>
    <w:nsid w:val="2F000014"/>
    <w:tmpl w:val="21355D23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1">
    <w:multiLevelType w:val="hybridMultilevel"/>
    <w:nsid w:val="2F000015"/>
    <w:tmpl w:val="4673A43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2">
    <w:multiLevelType w:val="hybridMultilevel"/>
    <w:nsid w:val="2F000016"/>
    <w:tmpl w:val="3C6064FF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3">
    <w:multiLevelType w:val="hybridMultilevel"/>
    <w:nsid w:val="2F000017"/>
    <w:tmpl w:val="340350C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4">
    <w:multiLevelType w:val="hybridMultilevel"/>
    <w:nsid w:val="2F000018"/>
    <w:tmpl w:val="31E3474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5">
    <w:multiLevelType w:val="hybridMultilevel"/>
    <w:nsid w:val="2F000019"/>
    <w:tmpl w:val="4BFF601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6">
    <w:multiLevelType w:val="hybridMultilevel"/>
    <w:nsid w:val="2F00001A"/>
    <w:tmpl w:val="590FDA4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abstractNum w:abstractNumId="27">
    <w:multiLevelType w:val="hybridMultilevel"/>
    <w:nsid w:val="2F00001B"/>
    <w:tmpl w:val="35B7F13D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Wingdings" w:eastAsia="Wingdings" w:hAnsi="Wingdings" w:cs="Wingdings"/>
      </w:rPr>
      <w:lvlText w:val="§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5"/>
  </w:num>
  <w:num w:numId="9">
    <w:abstractNumId w:val="17"/>
  </w:num>
  <w:num w:numId="10">
    <w:abstractNumId w:val="19"/>
  </w:num>
  <w:num w:numId="11">
    <w:abstractNumId w:val="21"/>
  </w:num>
  <w:num w:numId="12">
    <w:abstractNumId w:val="23"/>
  </w:num>
  <w:num w:numId="13">
    <w:abstractNumId w:val="25"/>
  </w:num>
  <w:num w:numId="1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sz w:val="22"/>
        <w:szCs w:val="22"/>
        <w:shd w:val="clear" w:color="auto" w:fill="auto"/>
        <w:rFonts w:ascii="Times New Roman" w:eastAsia="Times New Roman" w:hAnsi="Times New Roman" w:cs="Times New Roman"/>
        <w:lang w:bidi="ar-SA" w:eastAsia="ru-RU" w:val="ru-RU"/>
      </w:rPr>
    </w:rPrDefault>
  </w:docDefaults>
  <w:style w:default="1" w:styleId="PO1" w:type="paragraph">
    <w:name w:val="Normal"/>
    <w:qFormat/>
    <w:pPr>
      <w:spacing w:lineRule="auto" w:line="259"/>
      <w:rPr/>
      <w:widowControl w:val="0"/>
      <w:autoSpaceDE w:val="0"/>
      <w:autoSpaceDN w:val="0"/>
    </w:pPr>
    <w:rPr>
      <w:shd w:val="clear" w:color="auto" w:fill="auto"/>
      <w:rFonts w:ascii="NanumGothic" w:eastAsia="NanumGothic" w:hAnsi="NanumGothic" w:cs="NanumGothic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51" w:type="character">
    <w:name w:val="Hyperlink"/>
    <w:basedOn w:val="PO2"/>
    <w:uiPriority w:val="99"/>
    <w:unhideWhenUsed/>
    <w:rPr>
      <w:color w:val="0563C1" w:themeColor="hyperlink"/>
      <w:u w:val="single"/>
      <w:shd w:val="clear" w:color="auto" w:fill="auto"/>
    </w:rPr>
  </w:style>
  <w:style w:styleId="PO152" w:type="character">
    <w:name w:val="Unresolved Mention"/>
    <w:basedOn w:val="PO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53</Lines>
  <LinksUpToDate>false</LinksUpToDate>
  <Pages>4</Pages>
  <Paragraphs>14</Paragraphs>
  <Words>1115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guest9f82fa612ea3eecc3c36eac51f2b7067</dc:creator>
  <cp:lastModifiedBy/>
</cp:coreProperties>
</file>